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C2" w:rsidRDefault="003E2680">
      <w:pPr>
        <w:widowControl w:val="0"/>
        <w:spacing w:line="36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FACT SHEET</w:t>
      </w:r>
    </w:p>
    <w:p w:rsidR="00F805C2" w:rsidRDefault="00F805C2">
      <w:pPr>
        <w:widowControl w:val="0"/>
        <w:spacing w:line="36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F805C2" w:rsidRDefault="003E2680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General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Information</w:t>
      </w:r>
      <w:proofErr w:type="spellEnd"/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3120"/>
        <w:gridCol w:w="6525"/>
      </w:tblGrid>
      <w:tr w:rsidR="00F805C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Universidade Comunitária da Região de Chapecó - UNOCHAPECÓ</w:t>
            </w:r>
          </w:p>
        </w:tc>
      </w:tr>
      <w:tr w:rsidR="00F805C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Servidão Anjo da Guarda, 295 D</w:t>
            </w:r>
          </w:p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Bairro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Efapi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– Chapecó – Santa Catarina –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Brazil</w:t>
            </w:r>
            <w:proofErr w:type="spellEnd"/>
          </w:p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CEP: 89809-900</w:t>
            </w:r>
          </w:p>
        </w:tc>
      </w:tr>
      <w:tr w:rsidR="00F805C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Phone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+55 49 3321-8308</w:t>
            </w:r>
          </w:p>
        </w:tc>
      </w:tr>
      <w:tr w:rsidR="00F805C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Verdana" w:eastAsia="Verdana" w:hAnsi="Verdana" w:cs="Verdana"/>
                  <w:color w:val="000080"/>
                  <w:sz w:val="20"/>
                  <w:szCs w:val="20"/>
                  <w:u w:val="single"/>
                </w:rPr>
                <w:t>arni@unochapeco.edu.br</w:t>
              </w:r>
            </w:hyperlink>
          </w:p>
        </w:tc>
      </w:tr>
      <w:tr w:rsidR="00F805C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General website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www.unochapeco.edu.br/arni</w:t>
            </w:r>
          </w:p>
        </w:tc>
      </w:tr>
      <w:tr w:rsidR="00F805C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International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Office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contacts</w:t>
            </w:r>
            <w:proofErr w:type="spellEnd"/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hyperlink r:id="rId8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arni@unochapeco.edu.br</w:t>
              </w:r>
            </w:hyperlink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805C2" w:rsidRDefault="00F805C2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F805C2" w:rsidRDefault="003E2680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Admissions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Calendar</w:t>
      </w:r>
      <w:proofErr w:type="spellEnd"/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4244"/>
        <w:gridCol w:w="5401"/>
      </w:tblGrid>
      <w:tr w:rsidR="00F805C2" w:rsidRPr="0046417B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calendar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Academic year - February to December</w:t>
            </w:r>
          </w:p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1st semester - February to July</w:t>
            </w:r>
          </w:p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2nd semester - August to December</w:t>
            </w:r>
          </w:p>
        </w:tc>
      </w:tr>
      <w:tr w:rsidR="00F805C2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Nomination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Period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universities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1st semester / full academic year: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>October 25th</w:t>
            </w:r>
          </w:p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2nd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semester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: May 15th</w:t>
            </w:r>
          </w:p>
        </w:tc>
      </w:tr>
      <w:tr w:rsidR="00F805C2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Applications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Deadlines</w:t>
            </w:r>
          </w:p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1st semester / full academic year: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>December 10th</w:t>
            </w:r>
          </w:p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2nd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semester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June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15th</w:t>
            </w:r>
          </w:p>
        </w:tc>
      </w:tr>
      <w:tr w:rsidR="00F805C2" w:rsidRPr="0046417B"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Orientation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Sessions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1st semester / full academic year: middle of February</w:t>
            </w:r>
          </w:p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2nd semester: middle of August</w:t>
            </w:r>
          </w:p>
        </w:tc>
      </w:tr>
    </w:tbl>
    <w:p w:rsidR="00F805C2" w:rsidRDefault="00F805C2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en-US"/>
        </w:rPr>
      </w:pPr>
    </w:p>
    <w:p w:rsidR="00F805C2" w:rsidRDefault="003E2680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Guidance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and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Admissions</w:t>
      </w:r>
      <w:proofErr w:type="spellEnd"/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4530"/>
        <w:gridCol w:w="5115"/>
      </w:tblGrid>
      <w:tr w:rsidR="00F805C2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>E-mail address for nominations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arni@unochapeco.edu.br</w:t>
              </w:r>
            </w:hyperlink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805C2" w:rsidRPr="0046417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>Website for application and Exchange related Information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F805C2">
            <w:pPr>
              <w:widowControl w:val="0"/>
              <w:spacing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val="en-US"/>
              </w:rPr>
            </w:pPr>
          </w:p>
        </w:tc>
      </w:tr>
      <w:tr w:rsidR="00F805C2" w:rsidRPr="0046417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In general, the A2 level of Portuguese is recommended to attend subjects taught in this language.</w:t>
            </w:r>
          </w:p>
        </w:tc>
      </w:tr>
      <w:tr w:rsidR="00F805C2" w:rsidRPr="0046417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Students will have to choose, at least, 50% of the credits from the field of study under which they have been nominated .</w:t>
            </w:r>
          </w:p>
        </w:tc>
      </w:tr>
      <w:tr w:rsidR="00F805C2" w:rsidRPr="0046417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Registration</w:t>
            </w:r>
            <w:proofErr w:type="spellEnd"/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Before they arrive, exchange students must complete an online application and attach the required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documents. When they arrive, the students must attend a welcome meeting, visit their academic coordinator and enroll the subjects of their learning agreement in the Faculty/Technical School. </w:t>
            </w:r>
          </w:p>
        </w:tc>
      </w:tr>
      <w:tr w:rsidR="00F805C2" w:rsidRPr="0046417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Mandatory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Admission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On-line application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Copy of the u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niversity enrollment proof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Copy of updated academic transcript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Copy of Passport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Résumé (just in case of internship)</w:t>
            </w:r>
          </w:p>
        </w:tc>
      </w:tr>
    </w:tbl>
    <w:p w:rsidR="00F805C2" w:rsidRDefault="00F805C2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en-US"/>
        </w:rPr>
      </w:pPr>
    </w:p>
    <w:p w:rsidR="00F805C2" w:rsidRDefault="003E2680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Academic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Information</w:t>
      </w:r>
      <w:proofErr w:type="spellEnd"/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3690"/>
        <w:gridCol w:w="5955"/>
      </w:tblGrid>
      <w:tr w:rsidR="00F805C2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Portuguese</w:t>
            </w:r>
            <w:proofErr w:type="spellEnd"/>
          </w:p>
        </w:tc>
      </w:tr>
      <w:tr w:rsidR="00F805C2" w:rsidRPr="0046417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Each field of study at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Unochapecó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 is represented by an academic coordinator. Each exchange student will be assigned an academic coordinator, depending on their field of study. </w:t>
            </w:r>
          </w:p>
        </w:tc>
      </w:tr>
      <w:tr w:rsidR="00F805C2" w:rsidRPr="0046417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Grading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The university grading system is based on a 0 to 10 scale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Less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than 5,9: FAIL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Above 6,0: Average</w:t>
            </w:r>
          </w:p>
        </w:tc>
      </w:tr>
      <w:tr w:rsidR="00F805C2" w:rsidRPr="0046417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Presence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The student must have 75% presence in the subject, otherwise the student fails for absences.</w:t>
            </w:r>
          </w:p>
        </w:tc>
      </w:tr>
      <w:tr w:rsidR="00F805C2" w:rsidRPr="0046417B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Courses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During the studying period at UNOCHAPECÓ, it is possible to attend a Portuguese course in th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e Languages course. It is possible to take the course before arriving at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Unochapecó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. The course is available at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Unoplus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plataform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. Or they can take the classes at the University if we have groups taking. It usually starts a few weeks after the beginning of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 the semester. </w:t>
            </w:r>
          </w:p>
        </w:tc>
      </w:tr>
    </w:tbl>
    <w:p w:rsidR="00F805C2" w:rsidRDefault="00F805C2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en-US"/>
        </w:rPr>
      </w:pPr>
    </w:p>
    <w:p w:rsidR="00F805C2" w:rsidRDefault="00F805C2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en-US"/>
        </w:rPr>
      </w:pPr>
    </w:p>
    <w:p w:rsidR="00F805C2" w:rsidRDefault="003E2680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Practical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Information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for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Incoming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students</w:t>
      </w:r>
      <w:proofErr w:type="spellEnd"/>
    </w:p>
    <w:p w:rsidR="00F805C2" w:rsidRDefault="00F805C2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4530"/>
        <w:gridCol w:w="5115"/>
      </w:tblGrid>
      <w:tr w:rsidR="00F805C2" w:rsidRPr="0046417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Arrival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Date (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recommended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1st semester: beginning of February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2nd semester: end of July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If students join our university later, they need to inform the International Office </w:t>
            </w:r>
          </w:p>
        </w:tc>
      </w:tr>
      <w:tr w:rsidR="00F805C2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Orientation Sessions for Incoming Students 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Incoming students will receive an email from the UNOCHAPECÓ with an appointment for a welcome meeting. 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Contact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  <w:hyperlink r:id="rId10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arni@unochapeco.edu.br</w:t>
              </w:r>
            </w:hyperlink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805C2" w:rsidRPr="0046417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Accomodation</w:t>
            </w:r>
            <w:proofErr w:type="spellEnd"/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There are student boarding houses, single and shared apartments – to share with other people, bedrooms and houses to rent (monthly).</w:t>
            </w:r>
            <w:r w:rsidR="0046417B"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 </w:t>
            </w:r>
            <w:r w:rsidR="0046417B"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We inform that UNOCHAPECÓ does not have student accommodation on campus. Therefore, all the accommodations are off-campus</w:t>
            </w:r>
            <w:r w:rsidR="0046417B"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F805C2" w:rsidRPr="0046417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>Documents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 xml:space="preserve"> needed when you arrive at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val="en-US"/>
              </w:rPr>
              <w:t>Unochapecó</w:t>
            </w:r>
            <w:proofErr w:type="spellEnd"/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For exchanges that require enrollment in the institution (at least one semester exchanges) you must have the following documents and information: 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* Copy of birth certificate; 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*Filiation; 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*Address (accommodation)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Chapecó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*Copy of the academic transcript containing the courses taken in the home university;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*Passport – original, no copy; 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*RNE - National Register for foreigners (ARNI will help you to get this document as soon as you arri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ve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Chapecó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)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lastRenderedPageBreak/>
              <w:t xml:space="preserve">*CPF (Tax Individual registration) it is possible to get before arriving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Chapecó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 or get as soon as the student arrives (International Affairs Office will help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your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 on that)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*Learning agreement signed by the local and institutional coordin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ators of both institutions.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* The enrollment will be performed in person and on the day indicated by the International Affairs Office in an e-mail sent to the student. </w:t>
            </w:r>
          </w:p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* The choice of subjects should be made previously with the support of the Internationa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l Affairs Office, that will check the availability of vacancies with the course coordinator. </w:t>
            </w:r>
          </w:p>
        </w:tc>
      </w:tr>
      <w:tr w:rsidR="00F805C2" w:rsidRPr="0046417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lastRenderedPageBreak/>
              <w:t xml:space="preserve">Medical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Assistance</w:t>
            </w:r>
            <w:proofErr w:type="spellEnd"/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Brazil offers public health service, SUS – Sistema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Único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Saúde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, that is also available for foreigners, but the student must present a docum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ent to UNOCHAPECÓ that proves that they are covered by a valid Health Insurance for the whole study period; the insurance should also cover sanitary repatriation. A copy of the document must be delivered to the International Affairs Office upon arrival. </w:t>
            </w:r>
          </w:p>
        </w:tc>
      </w:tr>
      <w:tr w:rsidR="00F805C2" w:rsidRPr="0046417B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Immigration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C2" w:rsidRDefault="003E2680">
            <w:pPr>
              <w:widowControl w:val="0"/>
              <w:spacing w:line="240" w:lineRule="auto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>To study in a Brazilian university, you must hold a Student Visa. Without the Student Visa, UNOCHAPECÓ can’t accept or enroll the student. For this, go to the website of the Brazilian Embassy in [name from the student’s home countr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y] to check which documents are necessary to request the appropriate visa or if there is any other information concerning to it. For further Information visit </w:t>
            </w:r>
            <w:hyperlink r:id="rId11" w:anchor="outrostipos" w:history="1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  <w:lang w:val="en-US"/>
                </w:rPr>
                <w:t>https://www.gov.br/mre/pt-br/assuntos/portal-consular/vistos/informacoes-sobre-vistos-para-estrangeiros-viajarem-ao-brasil#outrostipos</w:t>
              </w:r>
            </w:hyperlink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805C2" w:rsidRDefault="00F805C2">
      <w:pPr>
        <w:widowControl w:val="0"/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en-US"/>
        </w:rPr>
      </w:pPr>
    </w:p>
    <w:p w:rsidR="00F805C2" w:rsidRDefault="00F805C2">
      <w:pPr>
        <w:jc w:val="both"/>
        <w:rPr>
          <w:lang w:val="en-US"/>
        </w:rPr>
      </w:pPr>
    </w:p>
    <w:sectPr w:rsidR="00F805C2">
      <w:headerReference w:type="default" r:id="rId12"/>
      <w:footerReference w:type="default" r:id="rId13"/>
      <w:pgSz w:w="11906" w:h="16838"/>
      <w:pgMar w:top="1440" w:right="1440" w:bottom="1440" w:left="1440" w:header="0" w:footer="10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80" w:rsidRDefault="003E2680">
      <w:pPr>
        <w:spacing w:line="240" w:lineRule="auto"/>
      </w:pPr>
      <w:r>
        <w:separator/>
      </w:r>
    </w:p>
  </w:endnote>
  <w:endnote w:type="continuationSeparator" w:id="0">
    <w:p w:rsidR="003E2680" w:rsidRDefault="003E2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C2" w:rsidRDefault="003E2680"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60310" cy="574040"/>
          <wp:effectExtent l="0" t="0" r="0" b="0"/>
          <wp:wrapTopAndBottom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80" w:rsidRDefault="003E2680">
      <w:pPr>
        <w:spacing w:line="240" w:lineRule="auto"/>
      </w:pPr>
      <w:r>
        <w:separator/>
      </w:r>
    </w:p>
  </w:footnote>
  <w:footnote w:type="continuationSeparator" w:id="0">
    <w:p w:rsidR="003E2680" w:rsidRDefault="003E2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C2" w:rsidRDefault="003E2680">
    <w:r>
      <w:rPr>
        <w:noProof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-885825</wp:posOffset>
          </wp:positionH>
          <wp:positionV relativeFrom="paragraph">
            <wp:posOffset>-66675</wp:posOffset>
          </wp:positionV>
          <wp:extent cx="7548880" cy="1367155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3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C2"/>
    <w:rsid w:val="003E2680"/>
    <w:rsid w:val="0046417B"/>
    <w:rsid w:val="00F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A96B"/>
  <w15:docId w15:val="{58C235FE-BFE7-44BC-BB70-8738D16C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A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Noto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itaes">
    <w:name w:val="Citações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i@unochapeco.edu.br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arni@unochapeco.edu.br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br/mre/pt-br/assuntos/portal-consular/vistos/informacoes-sobre-vistos-para-estrangeiros-viajarem-ao-brasi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ni@unochapeco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i@unochapeco.edu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IJ6SflH9ySGqOxRpbqlWikSOfDA==">AMUW2mUaKpL/IUCJEO2bcsYUIqfLRlJ26K/aK7bx10XhnNi++J+BdUX843UvbDAG9Kk/Kn6P4uIxc5g4X1/gZFk4P0YI6PjMK4rjmu3FPR0vfMOA1KBbobY=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AD6E5009F656F46B7557DF6B95F7E77" ma:contentTypeVersion="1" ma:contentTypeDescription="Cargar una imagen." ma:contentTypeScope="" ma:versionID="7542193638c963f2f81c0477d288453b">
  <xsd:schema xmlns:xsd="http://www.w3.org/2001/XMLSchema" xmlns:xs="http://www.w3.org/2001/XMLSchema" xmlns:p="http://schemas.microsoft.com/office/2006/metadata/properties" xmlns:ns1="http://schemas.microsoft.com/sharepoint/v3" xmlns:ns2="41EA3A2A-FEF7-41E0-B98B-BF0813C09DF2" xmlns:ns3="http://schemas.microsoft.com/sharepoint/v3/fields" targetNamespace="http://schemas.microsoft.com/office/2006/metadata/properties" ma:root="true" ma:fieldsID="24364992febf77161ac7db85923852df" ns1:_="" ns2:_="" ns3:_="">
    <xsd:import namespace="http://schemas.microsoft.com/sharepoint/v3"/>
    <xsd:import namespace="41EA3A2A-FEF7-41E0-B98B-BF0813C09DF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3A2A-FEF7-41E0-B98B-BF0813C09DF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41EA3A2A-FEF7-41E0-B98B-BF0813C09D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03A856-F4DC-406E-9343-DACC4B09F74D}"/>
</file>

<file path=customXml/itemProps3.xml><?xml version="1.0" encoding="utf-8"?>
<ds:datastoreItem xmlns:ds="http://schemas.openxmlformats.org/officeDocument/2006/customXml" ds:itemID="{1A0559F6-2322-4D9B-8AAA-D98C004B5B6E}"/>
</file>

<file path=customXml/itemProps4.xml><?xml version="1.0" encoding="utf-8"?>
<ds:datastoreItem xmlns:ds="http://schemas.openxmlformats.org/officeDocument/2006/customXml" ds:itemID="{39362315-035D-46B8-93AB-F77BFED30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</dc:creator>
  <cp:keywords/>
  <dc:description/>
  <cp:lastModifiedBy>notebook</cp:lastModifiedBy>
  <cp:revision>2</cp:revision>
  <dcterms:created xsi:type="dcterms:W3CDTF">2024-04-16T17:54:00Z</dcterms:created>
  <dcterms:modified xsi:type="dcterms:W3CDTF">2024-04-16T17:54:00Z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0x0101009148F5A04DDD49CBA7127AADA5FB792B00AADE34325A8B49CDA8BB4DB53328F214002AD6E5009F656F46B7557DF6B95F7E77</vt:lpwstr>
  </property>
</Properties>
</file>